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1AF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jc w:val="center"/>
        <w:textAlignment w:val="auto"/>
        <w:rPr>
          <w:rFonts w:hint="default" w:eastAsiaTheme="minorEastAsia"/>
          <w:b/>
          <w:bCs/>
          <w:sz w:val="24"/>
          <w:szCs w:val="32"/>
          <w:vertAlign w:val="baseline"/>
          <w:lang w:val="en-US" w:eastAsia="zh-CN"/>
        </w:rPr>
      </w:pPr>
      <w:r>
        <w:rPr>
          <w:rFonts w:hint="eastAsia"/>
          <w:b/>
          <w:bCs/>
          <w:sz w:val="24"/>
          <w:szCs w:val="32"/>
          <w:vertAlign w:val="baseline"/>
          <w:lang w:val="en-US" w:eastAsia="zh-CN"/>
        </w:rPr>
        <w:t>2025年度备案主体分级分类评价结果</w:t>
      </w:r>
    </w:p>
    <w:tbl>
      <w:tblPr>
        <w:tblW w:w="78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5972"/>
        <w:gridCol w:w="1040"/>
      </w:tblGrid>
      <w:tr w14:paraId="59402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3E074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972" w:type="dxa"/>
            <w:shd w:val="clear"/>
            <w:noWrap/>
            <w:vAlign w:val="center"/>
          </w:tcPr>
          <w:p w14:paraId="4725C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/>
                <w:vertAlign w:val="baseline"/>
                <w:lang w:eastAsia="zh-CN"/>
              </w:rPr>
              <w:t>备案主体名称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70C63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/>
                <w:vertAlign w:val="baseline"/>
                <w:lang w:eastAsia="zh-CN"/>
              </w:rPr>
              <w:t>等级</w:t>
            </w:r>
          </w:p>
        </w:tc>
      </w:tr>
      <w:tr w14:paraId="7CEFB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4B2E8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66E0E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利欧集团湖南泵业有限公司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11964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58195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11F68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51387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湘潭恒欣实业股份有限公司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02F2A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2C846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6203D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0F697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湖南众连线束股份有限公司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3FBDE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78C61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29EA4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4D64A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湖南永霏特种防护用品有限公司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313A4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0214F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253FC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769F4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湖南省华芯医疗器械有限公司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668F7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7AB47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0E2E5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20381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湖南华菱线缆股份有限公司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61E3D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16132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4EAC4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05AE9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湖南华夏特变股份有限公司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161BB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08390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31443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71545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湘潭牵引机车厂有限公司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0F36A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4122B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4FC96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3B02A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湘潭宏大真空技术股份有限公司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6369A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34D62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62BB6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35C28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湖南康宁达医疗科技股份有限公司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1F6E4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058F3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74F9E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0F2B7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湖南巨强再生资源科技发展有限公司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75EC1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256F7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1021F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0B854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威胜能源技术股份有限公司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23228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2D2A6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72" w:type="dxa"/>
            <w:shd w:val="clear"/>
            <w:vAlign w:val="center"/>
          </w:tcPr>
          <w:p w14:paraId="0513C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972" w:type="dxa"/>
            <w:shd w:val="clear"/>
            <w:vAlign w:val="center"/>
          </w:tcPr>
          <w:p w14:paraId="7E9A9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湖南裕能新能源电池材料股份有限公司</w:t>
            </w:r>
          </w:p>
        </w:tc>
        <w:tc>
          <w:tcPr>
            <w:tcW w:w="1040" w:type="dxa"/>
            <w:shd w:val="clear"/>
            <w:vAlign w:val="center"/>
          </w:tcPr>
          <w:p w14:paraId="3C2D0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5A19A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43DF8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480BD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湖南江冶机电科技股份有限公司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5A327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3A558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597ED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73AF7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湖南凯利特泵业有限公司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67FF1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08F80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578AC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01734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湖南大用自动化科技有限公司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282F5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47190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2D8F1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65791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湖南鑫亿电缆有限公司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1BEE7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5EAD4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3CAF8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4CE5C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善彤医疗科技（湖南）有限公司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45C27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7E235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1867F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6A5AE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湘潭华进重装科技股份有限公司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0A13D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1652F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09449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5869C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湖南兴蓝风电有限公司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761F4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731EA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4B0BA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21D5F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湘潭天汽模热成型技术有限公司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2F05C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360C9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0D882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5B342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湖南欧讯医疗科技有限公司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4D4E5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3DB03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5AA98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11F2A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湖南双富新材料科技有限公司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7D56C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63CC7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3ED1D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572E4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湖南安凯佳素生物医药有限公司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442C4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6664E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17075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0578C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湖南西来客储能科技有限公司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6C8DF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4AB89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6BD78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24C05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湖南速刻科技有限公司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30936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76346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7F0BE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7D158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中国铁塔股份有限公司湘潭市分公司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2291C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77BEE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6A0ED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4BF1C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湘潭楚潍新能源科技有限公司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59EA5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52B50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15C5C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5C6FF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湖南君健医疗科技有限公司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2E2FB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5FED2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692B7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5B803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湖南恒升热工机械设备有限公司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1AFC3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37375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04EF8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79A39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湖南金柏威医疗科技有限公司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6F2C2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359E1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872" w:type="dxa"/>
            <w:shd w:val="clear"/>
            <w:vAlign w:val="center"/>
          </w:tcPr>
          <w:p w14:paraId="495DD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972" w:type="dxa"/>
            <w:shd w:val="clear"/>
            <w:vAlign w:val="center"/>
          </w:tcPr>
          <w:p w14:paraId="16673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湖南慕她生物科技发展有限公司湘潭分公司</w:t>
            </w:r>
          </w:p>
        </w:tc>
        <w:tc>
          <w:tcPr>
            <w:tcW w:w="1040" w:type="dxa"/>
            <w:shd w:val="clear"/>
            <w:vAlign w:val="center"/>
          </w:tcPr>
          <w:p w14:paraId="60CEC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6F8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42CC9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6EA8D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江南工业集团有限公司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3022B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06222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05D90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1DB99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湖南伊索尔复合材料有限公司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24423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52A34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7A2E9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26E50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湘潭新大粉末冶金技术有限公司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6C475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47211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70A98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7360D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湖南玉丰真空科学技术有限公司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4FE81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58D92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03F25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1902F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湖南远东钢模有限公司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697D2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2E4C8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146CF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3D6DA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金杯电工电磁线有限公司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734B8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2FFD5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37CE4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0A7AE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湖南省长城铭泰新材料科技有限公司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1BBD2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7CFC2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4701E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374B7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湖南创一智能科技有限公司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10589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  <w:tr w14:paraId="2F338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" w:type="dxa"/>
            <w:shd w:val="clear"/>
            <w:noWrap/>
            <w:vAlign w:val="center"/>
          </w:tcPr>
          <w:p w14:paraId="05BCA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972" w:type="dxa"/>
            <w:shd w:val="clear"/>
            <w:noWrap/>
            <w:vAlign w:val="center"/>
          </w:tcPr>
          <w:p w14:paraId="64BD7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湖南一格制药有限公司</w:t>
            </w:r>
          </w:p>
        </w:tc>
        <w:tc>
          <w:tcPr>
            <w:tcW w:w="1040" w:type="dxa"/>
            <w:shd w:val="clear"/>
            <w:noWrap/>
            <w:vAlign w:val="center"/>
          </w:tcPr>
          <w:p w14:paraId="66A5C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</w:tr>
    </w:tbl>
    <w:p w14:paraId="406E9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hYzAyN2FmMmQ4ZDFmOGIwMGI3NDMyMjFkM2I5ZWYifQ=="/>
  </w:docVars>
  <w:rsids>
    <w:rsidRoot w:val="00000000"/>
    <w:rsid w:val="0ABD1B92"/>
    <w:rsid w:val="12AF659F"/>
    <w:rsid w:val="19E22848"/>
    <w:rsid w:val="1A626F8D"/>
    <w:rsid w:val="1D8A2A83"/>
    <w:rsid w:val="22573150"/>
    <w:rsid w:val="29A70AB5"/>
    <w:rsid w:val="36C546D4"/>
    <w:rsid w:val="37604F68"/>
    <w:rsid w:val="37AB554F"/>
    <w:rsid w:val="3AAD5966"/>
    <w:rsid w:val="3DFC7E08"/>
    <w:rsid w:val="40CC7120"/>
    <w:rsid w:val="412E7E70"/>
    <w:rsid w:val="44BC0B25"/>
    <w:rsid w:val="45E14925"/>
    <w:rsid w:val="4F381A8F"/>
    <w:rsid w:val="5AB0697E"/>
    <w:rsid w:val="617E745E"/>
    <w:rsid w:val="69B749AC"/>
    <w:rsid w:val="6B8A11E2"/>
    <w:rsid w:val="76326989"/>
    <w:rsid w:val="77F55C34"/>
    <w:rsid w:val="7E10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817</Words>
  <Characters>1025</Characters>
  <Lines>0</Lines>
  <Paragraphs>0</Paragraphs>
  <TotalTime>5</TotalTime>
  <ScaleCrop>false</ScaleCrop>
  <LinksUpToDate>false</LinksUpToDate>
  <CharactersWithSpaces>1025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2025-11-25T09:45:00Z</dcterms:created>
  <dc:creator>Administrator</dc:creator>
  <cp:lastModifiedBy>霖</cp:lastModifiedBy>
  <dcterms:modified xsi:type="dcterms:W3CDTF">2025-12-02T03:38:19Z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KSOTemplateDocerSaveRecord">
    <vt:lpwstr>eyJoZGlkIjoiOTAyM2Y4YmE2Y2Q5ZDdiYzEyOWQ2ODdiZDNlZDAwNTAiLCJ1c2VySWQiOiIxMjkzMzY5NjI0In0=</vt:lpwstr>
  </property>
  <property fmtid="{D5CDD505-2E9C-101B-9397-08002B2CF9AE}" pid="4" name="ICV">
    <vt:lpwstr>71B229C4AC1E49CEA3CED98F538C1C8C_13</vt:lpwstr>
  </property>
</Properties>
</file>