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043A">
      <w:pPr>
        <w:spacing w:line="560" w:lineRule="exact"/>
        <w:rPr>
          <w:rFonts w:ascii="文星黑体" w:hAnsi="黑体" w:eastAsia="文星黑体" w:cs="黑体"/>
          <w:szCs w:val="32"/>
        </w:rPr>
      </w:pPr>
      <w:r>
        <w:rPr>
          <w:rFonts w:hint="eastAsia" w:ascii="文星黑体" w:hAnsi="黑体" w:eastAsia="文星黑体" w:cs="黑体"/>
          <w:szCs w:val="32"/>
        </w:rPr>
        <w:t>附件</w:t>
      </w:r>
    </w:p>
    <w:p w14:paraId="5D4CD084">
      <w:pPr>
        <w:spacing w:line="720" w:lineRule="exact"/>
        <w:jc w:val="center"/>
        <w:rPr>
          <w:rFonts w:ascii="方正小标宋简体" w:hAnsi="黑体" w:eastAsia="方正小标宋简体" w:cs="黑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20"/>
          <w:sz w:val="44"/>
          <w:szCs w:val="44"/>
          <w:lang w:eastAsia="zh-CN"/>
        </w:rPr>
        <w:t>湘潭市</w:t>
      </w:r>
      <w:r>
        <w:rPr>
          <w:rFonts w:hint="eastAsia" w:ascii="方正小标宋简体" w:hAnsi="黑体" w:eastAsia="方正小标宋简体" w:cs="黑体"/>
          <w:spacing w:val="-20"/>
          <w:sz w:val="44"/>
          <w:szCs w:val="44"/>
        </w:rPr>
        <w:t>知识产权保护中心专利申请优先预审请求书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25"/>
        <w:gridCol w:w="721"/>
        <w:gridCol w:w="2376"/>
        <w:gridCol w:w="2689"/>
      </w:tblGrid>
      <w:tr w14:paraId="2E34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37" w:type="dxa"/>
            <w:vAlign w:val="center"/>
          </w:tcPr>
          <w:p w14:paraId="64DED9F7">
            <w:pPr>
              <w:pStyle w:val="2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7411" w:type="dxa"/>
            <w:gridSpan w:val="4"/>
            <w:vAlign w:val="center"/>
          </w:tcPr>
          <w:p w14:paraId="607C7EA3">
            <w:pPr>
              <w:pStyle w:val="2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</w:tr>
      <w:tr w14:paraId="2683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37" w:type="dxa"/>
            <w:vMerge w:val="restart"/>
            <w:vAlign w:val="center"/>
          </w:tcPr>
          <w:p w14:paraId="5837F916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单位类型</w:t>
            </w:r>
          </w:p>
        </w:tc>
        <w:tc>
          <w:tcPr>
            <w:tcW w:w="2346" w:type="dxa"/>
            <w:gridSpan w:val="2"/>
            <w:vAlign w:val="center"/>
          </w:tcPr>
          <w:p w14:paraId="0438215D">
            <w:pPr>
              <w:pStyle w:val="2"/>
              <w:spacing w:line="30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重点科研机构与</w:t>
            </w:r>
          </w:p>
          <w:p w14:paraId="2B05AFF9">
            <w:pPr>
              <w:pStyle w:val="2"/>
              <w:spacing w:line="30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高水平研究型大学</w:t>
            </w:r>
          </w:p>
        </w:tc>
        <w:tc>
          <w:tcPr>
            <w:tcW w:w="5065" w:type="dxa"/>
            <w:gridSpan w:val="2"/>
            <w:vAlign w:val="center"/>
          </w:tcPr>
          <w:p w14:paraId="6D416B56">
            <w:pPr>
              <w:pStyle w:val="2"/>
              <w:spacing w:line="300" w:lineRule="exact"/>
              <w:jc w:val="both"/>
              <w:rPr>
                <w:rFonts w:hint="default" w:ascii="文星仿宋" w:eastAsia="文星仿宋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国家实验室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国家重点实验室</w:t>
            </w:r>
          </w:p>
          <w:p w14:paraId="063BE742">
            <w:pPr>
              <w:pStyle w:val="2"/>
              <w:spacing w:line="30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国家科研机构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高水平研究型大学</w:t>
            </w:r>
          </w:p>
        </w:tc>
      </w:tr>
      <w:tr w14:paraId="569A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37" w:type="dxa"/>
            <w:vMerge w:val="continue"/>
            <w:vAlign w:val="center"/>
          </w:tcPr>
          <w:p w14:paraId="5062A375">
            <w:pPr>
              <w:pStyle w:val="2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547E2A1">
            <w:pPr>
              <w:pStyle w:val="2"/>
              <w:spacing w:line="30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高端创新人才团队</w:t>
            </w:r>
          </w:p>
        </w:tc>
        <w:tc>
          <w:tcPr>
            <w:tcW w:w="5065" w:type="dxa"/>
            <w:gridSpan w:val="2"/>
            <w:vAlign w:val="center"/>
          </w:tcPr>
          <w:p w14:paraId="5E138F19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国家级重大人才工程入选者团队</w:t>
            </w:r>
          </w:p>
          <w:p w14:paraId="3C83BC8B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省级以上重点实验室核心团队</w:t>
            </w:r>
          </w:p>
        </w:tc>
      </w:tr>
      <w:tr w14:paraId="595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37" w:type="dxa"/>
            <w:vMerge w:val="continue"/>
            <w:vAlign w:val="center"/>
          </w:tcPr>
          <w:p w14:paraId="671222FA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40D87BD">
            <w:pPr>
              <w:pStyle w:val="2"/>
              <w:spacing w:line="30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科技领军企业</w:t>
            </w:r>
          </w:p>
        </w:tc>
        <w:tc>
          <w:tcPr>
            <w:tcW w:w="5065" w:type="dxa"/>
            <w:gridSpan w:val="2"/>
            <w:vAlign w:val="center"/>
          </w:tcPr>
          <w:p w14:paraId="09AF66CF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高新技术企业</w:t>
            </w:r>
          </w:p>
          <w:p w14:paraId="4FE5D882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制造业单项冠军企业</w:t>
            </w:r>
          </w:p>
          <w:p w14:paraId="6281EE46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国家级及省级专精特新企业</w:t>
            </w:r>
          </w:p>
        </w:tc>
      </w:tr>
      <w:tr w14:paraId="7989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37" w:type="dxa"/>
            <w:vMerge w:val="continue"/>
            <w:vAlign w:val="center"/>
          </w:tcPr>
          <w:p w14:paraId="0CA88939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9FDF729">
            <w:pPr>
              <w:pStyle w:val="2"/>
              <w:spacing w:line="30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重大项目承担单位</w:t>
            </w:r>
          </w:p>
        </w:tc>
        <w:tc>
          <w:tcPr>
            <w:tcW w:w="5065" w:type="dxa"/>
            <w:gridSpan w:val="2"/>
            <w:vAlign w:val="center"/>
          </w:tcPr>
          <w:p w14:paraId="088E484F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承接国家级重大科技专项、重点研发计划的企事业单位</w:t>
            </w:r>
          </w:p>
          <w:p w14:paraId="7161C856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承接省级重大科技专项、重点研发计划的企事业单位</w:t>
            </w:r>
          </w:p>
        </w:tc>
      </w:tr>
      <w:tr w14:paraId="67C4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37" w:type="dxa"/>
            <w:vMerge w:val="continue"/>
            <w:vAlign w:val="center"/>
          </w:tcPr>
          <w:p w14:paraId="259FB87F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5A8B3B8">
            <w:pPr>
              <w:pStyle w:val="2"/>
              <w:spacing w:line="300" w:lineRule="exact"/>
              <w:jc w:val="center"/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其他成长性较好的、有关键核心技术的科技型企业</w:t>
            </w:r>
          </w:p>
        </w:tc>
        <w:tc>
          <w:tcPr>
            <w:tcW w:w="5065" w:type="dxa"/>
            <w:gridSpan w:val="2"/>
            <w:vAlign w:val="center"/>
          </w:tcPr>
          <w:p w14:paraId="58E8C0FC">
            <w:pPr>
              <w:pStyle w:val="2"/>
              <w:spacing w:line="3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独角兽企业、瞪羚企业</w:t>
            </w:r>
          </w:p>
          <w:p w14:paraId="05B64D91">
            <w:pPr>
              <w:pStyle w:val="2"/>
              <w:spacing w:line="30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其他</w:t>
            </w:r>
          </w:p>
        </w:tc>
      </w:tr>
      <w:tr w14:paraId="3210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37" w:type="dxa"/>
            <w:vAlign w:val="center"/>
          </w:tcPr>
          <w:p w14:paraId="36403D45">
            <w:pPr>
              <w:pStyle w:val="2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联系人及职务</w:t>
            </w:r>
          </w:p>
        </w:tc>
        <w:tc>
          <w:tcPr>
            <w:tcW w:w="2346" w:type="dxa"/>
            <w:gridSpan w:val="2"/>
            <w:vAlign w:val="center"/>
          </w:tcPr>
          <w:p w14:paraId="7FCD6C42">
            <w:pPr>
              <w:pStyle w:val="2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951F904">
            <w:pPr>
              <w:pStyle w:val="2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联系电话及邮箱</w:t>
            </w:r>
          </w:p>
        </w:tc>
        <w:tc>
          <w:tcPr>
            <w:tcW w:w="2689" w:type="dxa"/>
            <w:vAlign w:val="center"/>
          </w:tcPr>
          <w:p w14:paraId="2F1EB5B2">
            <w:pPr>
              <w:pStyle w:val="2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</w:tr>
      <w:tr w14:paraId="1CF1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37" w:type="dxa"/>
            <w:vMerge w:val="restart"/>
            <w:vAlign w:val="center"/>
          </w:tcPr>
          <w:p w14:paraId="1C5A522D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优先预审</w:t>
            </w:r>
          </w:p>
          <w:p w14:paraId="2D4DA2BF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案件信息</w:t>
            </w:r>
          </w:p>
        </w:tc>
        <w:tc>
          <w:tcPr>
            <w:tcW w:w="1625" w:type="dxa"/>
            <w:vAlign w:val="center"/>
          </w:tcPr>
          <w:p w14:paraId="1E679938">
            <w:pPr>
              <w:pStyle w:val="2"/>
              <w:spacing w:line="320" w:lineRule="exact"/>
              <w:jc w:val="center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97" w:type="dxa"/>
            <w:gridSpan w:val="2"/>
            <w:vAlign w:val="center"/>
          </w:tcPr>
          <w:p w14:paraId="446BE80A">
            <w:pPr>
              <w:spacing w:line="32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预审案件名称</w:t>
            </w:r>
          </w:p>
        </w:tc>
        <w:tc>
          <w:tcPr>
            <w:tcW w:w="2689" w:type="dxa"/>
            <w:vAlign w:val="center"/>
          </w:tcPr>
          <w:p w14:paraId="5293D71B">
            <w:pPr>
              <w:spacing w:line="32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所属领域及分类号</w:t>
            </w:r>
          </w:p>
        </w:tc>
      </w:tr>
      <w:tr w14:paraId="157F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37" w:type="dxa"/>
            <w:vMerge w:val="continue"/>
            <w:vAlign w:val="center"/>
          </w:tcPr>
          <w:p w14:paraId="548222D0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C403308">
            <w:pPr>
              <w:spacing w:line="28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7B9801B2">
            <w:pPr>
              <w:spacing w:line="28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6DB97BA6">
            <w:pPr>
              <w:pStyle w:val="2"/>
              <w:spacing w:line="28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生物医药</w:t>
            </w:r>
          </w:p>
          <w:p w14:paraId="1DECD4FB">
            <w:pPr>
              <w:pStyle w:val="2"/>
              <w:spacing w:line="28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主分类号：</w:t>
            </w:r>
          </w:p>
          <w:p w14:paraId="2AF4C6A3">
            <w:pPr>
              <w:pStyle w:val="2"/>
              <w:spacing w:line="28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智能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制造</w:t>
            </w:r>
          </w:p>
          <w:p w14:paraId="37F7A023">
            <w:pPr>
              <w:pStyle w:val="2"/>
              <w:spacing w:line="28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主分类号：</w:t>
            </w:r>
          </w:p>
        </w:tc>
      </w:tr>
      <w:tr w14:paraId="643C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37" w:type="dxa"/>
            <w:vMerge w:val="continue"/>
            <w:vAlign w:val="center"/>
          </w:tcPr>
          <w:p w14:paraId="6B150E82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2F842D7">
            <w:pPr>
              <w:spacing w:line="28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5A68376F">
            <w:pPr>
              <w:spacing w:line="28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63FB3A10">
            <w:pPr>
              <w:pStyle w:val="2"/>
              <w:spacing w:line="28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生物医药</w:t>
            </w:r>
          </w:p>
          <w:p w14:paraId="111F3F3E">
            <w:pPr>
              <w:pStyle w:val="2"/>
              <w:spacing w:line="28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主分类号：</w:t>
            </w:r>
          </w:p>
          <w:p w14:paraId="3863BDE4">
            <w:pPr>
              <w:pStyle w:val="2"/>
              <w:spacing w:line="28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智能制造</w:t>
            </w:r>
          </w:p>
          <w:p w14:paraId="4E8FEE49">
            <w:pPr>
              <w:spacing w:line="28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主分类号：</w:t>
            </w:r>
          </w:p>
        </w:tc>
      </w:tr>
      <w:tr w14:paraId="21BB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37" w:type="dxa"/>
            <w:vMerge w:val="continue"/>
            <w:vAlign w:val="center"/>
          </w:tcPr>
          <w:p w14:paraId="2FBEF655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8B73FF9">
            <w:pPr>
              <w:spacing w:line="28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6AA915E7">
            <w:pPr>
              <w:spacing w:line="280" w:lineRule="exact"/>
              <w:jc w:val="center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EFF56B3">
            <w:pPr>
              <w:pStyle w:val="2"/>
              <w:spacing w:line="28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生物医药</w:t>
            </w:r>
          </w:p>
          <w:p w14:paraId="16CC0E22">
            <w:pPr>
              <w:pStyle w:val="2"/>
              <w:spacing w:line="28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主分类号：</w:t>
            </w:r>
          </w:p>
          <w:p w14:paraId="544E9AE2">
            <w:pPr>
              <w:pStyle w:val="2"/>
              <w:spacing w:line="280" w:lineRule="exact"/>
              <w:jc w:val="both"/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  <w:lang w:eastAsia="zh-CN"/>
              </w:rPr>
              <w:t>智能制造</w:t>
            </w:r>
          </w:p>
          <w:p w14:paraId="48705D6B">
            <w:pPr>
              <w:spacing w:line="28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主分类号：</w:t>
            </w:r>
          </w:p>
        </w:tc>
      </w:tr>
      <w:tr w14:paraId="3E50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7" w:type="dxa"/>
            <w:vAlign w:val="center"/>
          </w:tcPr>
          <w:p w14:paraId="597F7915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关键核心</w:t>
            </w:r>
          </w:p>
          <w:p w14:paraId="71265FE6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技术简介</w:t>
            </w:r>
          </w:p>
        </w:tc>
        <w:tc>
          <w:tcPr>
            <w:tcW w:w="7411" w:type="dxa"/>
            <w:gridSpan w:val="4"/>
          </w:tcPr>
          <w:p w14:paraId="00C08B90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2"/>
                <w:sz w:val="24"/>
                <w:szCs w:val="24"/>
              </w:rPr>
              <w:t>- 技术领域</w:t>
            </w:r>
          </w:p>
          <w:p w14:paraId="139F6B1F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- 技术核心度（例如技术突破点，技术壁垒，已授权专利情况，是否涉及卡脖子技术或国防安全等）</w:t>
            </w:r>
          </w:p>
          <w:p w14:paraId="5ACBA0E4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- 预期市场前景与社会效益</w:t>
            </w:r>
          </w:p>
          <w:p w14:paraId="2D9D60C9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  <w:p w14:paraId="5AE1D8C1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  <w:p w14:paraId="2B2B6320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DA5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7" w:type="dxa"/>
            <w:vMerge w:val="restart"/>
            <w:vAlign w:val="center"/>
          </w:tcPr>
          <w:p w14:paraId="4B52957B">
            <w:pPr>
              <w:pStyle w:val="2"/>
              <w:spacing w:line="320" w:lineRule="exact"/>
              <w:jc w:val="center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提交优先</w:t>
            </w:r>
          </w:p>
          <w:p w14:paraId="75F73E99">
            <w:pPr>
              <w:pStyle w:val="2"/>
              <w:spacing w:line="32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预审理由</w:t>
            </w:r>
          </w:p>
        </w:tc>
        <w:tc>
          <w:tcPr>
            <w:tcW w:w="7411" w:type="dxa"/>
            <w:gridSpan w:val="4"/>
          </w:tcPr>
          <w:p w14:paraId="487FB17C">
            <w:pPr>
              <w:pStyle w:val="2"/>
              <w:spacing w:line="32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国家级、省级重点项目</w:t>
            </w:r>
          </w:p>
          <w:p w14:paraId="70FCB3BF">
            <w:pPr>
              <w:pStyle w:val="2"/>
              <w:spacing w:line="32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项目名称及编号：</w:t>
            </w:r>
          </w:p>
          <w:p w14:paraId="415369E8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项目简介：</w:t>
            </w:r>
          </w:p>
          <w:p w14:paraId="189003B6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5620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7" w:type="dxa"/>
            <w:vMerge w:val="continue"/>
            <w:vAlign w:val="center"/>
          </w:tcPr>
          <w:p w14:paraId="032906ED">
            <w:pPr>
              <w:spacing w:line="320" w:lineRule="exact"/>
              <w:jc w:val="center"/>
              <w:rPr>
                <w:rFonts w:ascii="文星仿宋" w:hAnsi="Times New Roman" w:eastAsia="文星仿宋" w:cs="Times New Roman"/>
                <w:kern w:val="0"/>
                <w:sz w:val="24"/>
                <w:szCs w:val="24"/>
              </w:rPr>
            </w:pPr>
          </w:p>
        </w:tc>
        <w:tc>
          <w:tcPr>
            <w:tcW w:w="7411" w:type="dxa"/>
            <w:gridSpan w:val="4"/>
          </w:tcPr>
          <w:p w14:paraId="6D611721">
            <w:pPr>
              <w:pStyle w:val="2"/>
              <w:numPr>
                <w:ilvl w:val="255"/>
                <w:numId w:val="0"/>
              </w:numPr>
              <w:spacing w:line="32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有明确的海外专利布局计划，拟按照国家知识产权局关于专利审查高速路（PPH）相关规定加快海外专利布局</w:t>
            </w:r>
          </w:p>
          <w:p w14:paraId="425A994E">
            <w:pPr>
              <w:spacing w:line="320" w:lineRule="exact"/>
              <w:rPr>
                <w:rFonts w:ascii="文星仿宋" w:hAnsi="Times New Roman" w:eastAsia="文星仿宋" w:cs="Times New Roman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海外专利布局计划详情：</w:t>
            </w:r>
          </w:p>
          <w:p w14:paraId="16A961C7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3179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7" w:type="dxa"/>
            <w:vMerge w:val="continue"/>
            <w:vAlign w:val="center"/>
          </w:tcPr>
          <w:p w14:paraId="76CA4E0D">
            <w:pPr>
              <w:spacing w:line="320" w:lineRule="exact"/>
              <w:jc w:val="center"/>
              <w:rPr>
                <w:rFonts w:ascii="文星仿宋" w:hAnsi="Times New Roman" w:eastAsia="文星仿宋" w:cs="Times New Roman"/>
                <w:kern w:val="0"/>
                <w:sz w:val="24"/>
                <w:szCs w:val="24"/>
              </w:rPr>
            </w:pPr>
          </w:p>
        </w:tc>
        <w:tc>
          <w:tcPr>
            <w:tcW w:w="7411" w:type="dxa"/>
            <w:gridSpan w:val="4"/>
          </w:tcPr>
          <w:p w14:paraId="4DD3EAD4">
            <w:pPr>
              <w:pStyle w:val="2"/>
              <w:numPr>
                <w:ilvl w:val="255"/>
                <w:numId w:val="0"/>
              </w:numPr>
              <w:spacing w:line="32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其他需要及时保护、转化应用的情形</w:t>
            </w:r>
          </w:p>
          <w:p w14:paraId="7A8DE9D4">
            <w:pPr>
              <w:pStyle w:val="2"/>
              <w:numPr>
                <w:ilvl w:val="255"/>
                <w:numId w:val="0"/>
              </w:numPr>
              <w:spacing w:line="32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 xml:space="preserve">产品被仿冒 </w:t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产品拟上市</w:t>
            </w:r>
          </w:p>
          <w:p w14:paraId="17374488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其他</w:t>
            </w:r>
          </w:p>
          <w:p w14:paraId="65A61CF9">
            <w:pPr>
              <w:spacing w:line="320" w:lineRule="exact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请说明具体情况：</w:t>
            </w:r>
            <w:bookmarkStart w:id="0" w:name="_GoBack"/>
            <w:bookmarkEnd w:id="0"/>
          </w:p>
        </w:tc>
      </w:tr>
      <w:tr w14:paraId="6FC7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9048" w:type="dxa"/>
            <w:gridSpan w:val="5"/>
          </w:tcPr>
          <w:p w14:paraId="621BA039">
            <w:pPr>
              <w:pStyle w:val="2"/>
              <w:spacing w:line="400" w:lineRule="exact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申请人承诺：</w:t>
            </w:r>
          </w:p>
          <w:p w14:paraId="73916C7D">
            <w:pPr>
              <w:pStyle w:val="2"/>
              <w:spacing w:line="400" w:lineRule="exact"/>
              <w:ind w:firstLine="472" w:firstLineChars="200"/>
              <w:jc w:val="both"/>
              <w:rPr>
                <w:rFonts w:ascii="文星仿宋" w:eastAsia="文星仿宋" w:hAnsiTheme="minorEastAsia" w:cstheme="minorEastAsia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sz w:val="24"/>
                <w:szCs w:val="24"/>
              </w:rPr>
              <w:t>对提供的所有数据、材料及内容的真实性负责。</w:t>
            </w:r>
          </w:p>
          <w:p w14:paraId="66CFBE5B">
            <w:pPr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2F3B95CB">
            <w:pPr>
              <w:spacing w:line="400" w:lineRule="exact"/>
              <w:ind w:firstLine="5310" w:firstLineChars="2250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申请人盖章：</w:t>
            </w:r>
          </w:p>
          <w:p w14:paraId="31891CA6">
            <w:pPr>
              <w:spacing w:line="400" w:lineRule="exact"/>
              <w:ind w:firstLine="5310" w:firstLineChars="2250"/>
              <w:rPr>
                <w:rFonts w:ascii="文星仿宋" w:eastAsia="文星仿宋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文星仿宋" w:eastAsia="文星仿宋" w:hAnsiTheme="minorEastAsia" w:cstheme="minorEastAsia"/>
                <w:kern w:val="0"/>
                <w:sz w:val="24"/>
                <w:szCs w:val="24"/>
              </w:rPr>
              <w:t>日期：</w:t>
            </w:r>
          </w:p>
        </w:tc>
      </w:tr>
    </w:tbl>
    <w:p w14:paraId="7C53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76BDD-2D7A-4FEF-856C-843E31D0F5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02131E-D0B5-45F8-A9A7-B4D16EE4A81B}"/>
  </w:font>
  <w:font w:name="文星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3B8FC8AB-86B7-4727-8D6D-6AE4DD8D76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BB5728-9327-403F-97A6-1AB83964DCA1}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5" w:fontKey="{3FD0409B-DBAF-4373-B029-80A3E1576D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D2FFAD1B-89C2-4DA3-A342-6AD3ECE780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47"/>
    <w:rsid w:val="007B0403"/>
    <w:rsid w:val="008A4A9C"/>
    <w:rsid w:val="009418F0"/>
    <w:rsid w:val="00A87047"/>
    <w:rsid w:val="00D97414"/>
    <w:rsid w:val="079B438E"/>
    <w:rsid w:val="334358FC"/>
    <w:rsid w:val="357B51A1"/>
    <w:rsid w:val="3AD84480"/>
    <w:rsid w:val="3F371478"/>
    <w:rsid w:val="4E015B9A"/>
    <w:rsid w:val="580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"/>
    <w:qFormat/>
    <w:uiPriority w:val="0"/>
    <w:pPr>
      <w:widowControl/>
      <w:jc w:val="left"/>
    </w:pPr>
    <w:rPr>
      <w:rFonts w:ascii="Times New Roman" w:hAnsi="Times New Roman" w:cs="Times New Roman"/>
      <w:kern w:val="0"/>
      <w:sz w:val="8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cs="Times New Roman"/>
      <w:kern w:val="0"/>
      <w:sz w:val="8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585</Words>
  <Characters>587</Characters>
  <Lines>4</Lines>
  <Paragraphs>1</Paragraphs>
  <TotalTime>3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2026-05-07T07:50:00Z</dcterms:created>
  <dc:creator>曹豫湘</dc:creator>
  <cp:lastModifiedBy>Administrator</cp:lastModifiedBy>
  <dcterms:modified xsi:type="dcterms:W3CDTF">2026-05-27T02:17:23Z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eyJoZGlkIjoiMmI5MjVkN2JiOTdhMTNkMjFmOWVkODVjZDBmZjJmODkiLCJ1c2VySWQiOiIzNzQyNjYwOTIifQ==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F3D26254BCE14CD7933B966460B7C6D2_13</vt:lpwstr>
  </property>
</Properties>
</file>